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06" w:rsidRPr="00461169" w:rsidRDefault="00344E06">
      <w:pPr>
        <w:rPr>
          <w:rFonts w:asciiTheme="majorHAnsi" w:hAnsiTheme="majorHAnsi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13438"/>
        <w:tblW w:w="0" w:type="auto"/>
        <w:tblLayout w:type="fixed"/>
        <w:tblLook w:val="04A0"/>
      </w:tblPr>
      <w:tblGrid>
        <w:gridCol w:w="2448"/>
        <w:gridCol w:w="2428"/>
        <w:gridCol w:w="2442"/>
        <w:gridCol w:w="2448"/>
        <w:gridCol w:w="2448"/>
        <w:gridCol w:w="2448"/>
        <w:gridCol w:w="2448"/>
        <w:gridCol w:w="2448"/>
        <w:gridCol w:w="2448"/>
      </w:tblGrid>
      <w:tr w:rsidR="006D685A" w:rsidRPr="00461169" w:rsidTr="006D685A">
        <w:trPr>
          <w:cantSplit/>
          <w:trHeight w:val="980"/>
        </w:trPr>
        <w:tc>
          <w:tcPr>
            <w:tcW w:w="2448" w:type="dxa"/>
            <w:shd w:val="clear" w:color="auto" w:fill="A6A6A6" w:themeFill="background1" w:themeFillShade="A6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Each One Teach One</w:t>
            </w:r>
          </w:p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1</w:t>
            </w:r>
          </w:p>
        </w:tc>
        <w:tc>
          <w:tcPr>
            <w:tcW w:w="2428" w:type="dxa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First Pass of the Essential Concepts and Skills</w:t>
            </w:r>
          </w:p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2442" w:type="dxa"/>
            <w:shd w:val="clear" w:color="auto" w:fill="B8CCE4" w:themeFill="accent1" w:themeFillTint="66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CEI--Teaching for Understanding—Part One</w:t>
            </w:r>
          </w:p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</w:p>
        </w:tc>
        <w:tc>
          <w:tcPr>
            <w:tcW w:w="2448" w:type="dxa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CEI--Teaching for Understanding—Part Two</w:t>
            </w:r>
          </w:p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</w:p>
        </w:tc>
        <w:tc>
          <w:tcPr>
            <w:tcW w:w="2448" w:type="dxa"/>
            <w:shd w:val="clear" w:color="auto" w:fill="FBD4B4" w:themeFill="accent6" w:themeFillTint="66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Rigor and Relevance</w:t>
            </w:r>
          </w:p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</w:p>
        </w:tc>
        <w:tc>
          <w:tcPr>
            <w:tcW w:w="2448" w:type="dxa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IPDM</w:t>
            </w:r>
          </w:p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6</w:t>
            </w:r>
          </w:p>
        </w:tc>
        <w:tc>
          <w:tcPr>
            <w:tcW w:w="2448" w:type="dxa"/>
            <w:shd w:val="clear" w:color="auto" w:fill="B2A1C7" w:themeFill="accent4" w:themeFillTint="99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CSIP</w:t>
            </w:r>
          </w:p>
        </w:tc>
        <w:tc>
          <w:tcPr>
            <w:tcW w:w="2448" w:type="dxa"/>
            <w:vAlign w:val="center"/>
          </w:tcPr>
          <w:p w:rsidR="006D685A" w:rsidRPr="00461169" w:rsidRDefault="006D685A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APR</w:t>
            </w:r>
          </w:p>
        </w:tc>
        <w:tc>
          <w:tcPr>
            <w:tcW w:w="2448" w:type="dxa"/>
            <w:shd w:val="clear" w:color="auto" w:fill="FFFF00"/>
            <w:vAlign w:val="center"/>
          </w:tcPr>
          <w:p w:rsidR="006D685A" w:rsidRPr="00461169" w:rsidRDefault="00AA4600" w:rsidP="006D685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Student Achievement Data</w:t>
            </w:r>
          </w:p>
        </w:tc>
      </w:tr>
    </w:tbl>
    <w:tbl>
      <w:tblPr>
        <w:tblStyle w:val="TableGrid"/>
        <w:tblpPr w:leftFromText="180" w:rightFromText="180" w:vertAnchor="page" w:horzAnchor="margin" w:tblpY="1144"/>
        <w:tblW w:w="0" w:type="auto"/>
        <w:tblLook w:val="04A0"/>
      </w:tblPr>
      <w:tblGrid>
        <w:gridCol w:w="3618"/>
        <w:gridCol w:w="3420"/>
        <w:gridCol w:w="4014"/>
        <w:gridCol w:w="3690"/>
        <w:gridCol w:w="4716"/>
        <w:gridCol w:w="4230"/>
      </w:tblGrid>
      <w:tr w:rsidR="005E2B4F" w:rsidRPr="00461169" w:rsidTr="005E2B4F">
        <w:trPr>
          <w:trHeight w:val="410"/>
        </w:trPr>
        <w:tc>
          <w:tcPr>
            <w:tcW w:w="3618" w:type="dxa"/>
            <w:tcBorders>
              <w:top w:val="threeDEngrave" w:sz="24" w:space="0" w:color="auto"/>
              <w:left w:val="threeDEngrave" w:sz="24" w:space="0" w:color="auto"/>
              <w:bottom w:val="single" w:sz="36" w:space="0" w:color="000000" w:themeColor="text1"/>
              <w:right w:val="nil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Leadership</w:t>
            </w:r>
          </w:p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threeDEngrave" w:sz="24" w:space="0" w:color="auto"/>
              <w:left w:val="nil"/>
              <w:bottom w:val="single" w:sz="36" w:space="0" w:color="000000" w:themeColor="text1"/>
              <w:right w:val="nil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Community</w:t>
            </w:r>
          </w:p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014" w:type="dxa"/>
            <w:tcBorders>
              <w:top w:val="threeDEngrave" w:sz="24" w:space="0" w:color="auto"/>
              <w:left w:val="nil"/>
              <w:bottom w:val="single" w:sz="36" w:space="0" w:color="000000" w:themeColor="text1"/>
              <w:right w:val="nil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>Schools</w:t>
            </w:r>
          </w:p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636" w:type="dxa"/>
            <w:gridSpan w:val="3"/>
            <w:tcBorders>
              <w:top w:val="threeDEngrave" w:sz="24" w:space="0" w:color="auto"/>
              <w:left w:val="nil"/>
              <w:bottom w:val="single" w:sz="36" w:space="0" w:color="000000" w:themeColor="text1"/>
              <w:right w:val="threeDEngrave" w:sz="24" w:space="0" w:color="auto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 w:cs="Aharon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 w:cs="Aharoni"/>
                <w:b/>
                <w:sz w:val="20"/>
                <w:szCs w:val="20"/>
              </w:rPr>
              <w:t xml:space="preserve">Content—Instruction—Assessment </w:t>
            </w:r>
          </w:p>
        </w:tc>
      </w:tr>
      <w:tr w:rsidR="005E2B4F" w:rsidRPr="00461169" w:rsidTr="005E2B4F">
        <w:trPr>
          <w:trHeight w:val="410"/>
        </w:trPr>
        <w:tc>
          <w:tcPr>
            <w:tcW w:w="3618" w:type="dxa"/>
            <w:tcBorders>
              <w:top w:val="single" w:sz="36" w:space="0" w:color="000000" w:themeColor="text1"/>
              <w:left w:val="threeDEngrave" w:sz="2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>Outcome 1</w:t>
            </w:r>
          </w:p>
        </w:tc>
        <w:tc>
          <w:tcPr>
            <w:tcW w:w="3420" w:type="dxa"/>
            <w:tcBorders>
              <w:top w:val="single" w:sz="36" w:space="0" w:color="000000" w:themeColor="text1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>Outcome 2</w:t>
            </w:r>
          </w:p>
        </w:tc>
        <w:tc>
          <w:tcPr>
            <w:tcW w:w="4014" w:type="dxa"/>
            <w:tcBorders>
              <w:top w:val="single" w:sz="36" w:space="0" w:color="000000" w:themeColor="text1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>Outcome 3</w:t>
            </w:r>
          </w:p>
        </w:tc>
        <w:tc>
          <w:tcPr>
            <w:tcW w:w="3690" w:type="dxa"/>
            <w:tcBorders>
              <w:top w:val="single" w:sz="36" w:space="0" w:color="000000" w:themeColor="text1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>Outcome 4</w:t>
            </w:r>
          </w:p>
        </w:tc>
        <w:tc>
          <w:tcPr>
            <w:tcW w:w="4716" w:type="dxa"/>
            <w:tcBorders>
              <w:top w:val="single" w:sz="36" w:space="0" w:color="000000" w:themeColor="text1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>Outcome 5</w:t>
            </w:r>
          </w:p>
        </w:tc>
        <w:tc>
          <w:tcPr>
            <w:tcW w:w="4230" w:type="dxa"/>
            <w:tcBorders>
              <w:top w:val="single" w:sz="36" w:space="0" w:color="000000" w:themeColor="text1"/>
              <w:bottom w:val="double" w:sz="4" w:space="0" w:color="auto"/>
              <w:right w:val="threeDEngrave" w:sz="24" w:space="0" w:color="auto"/>
            </w:tcBorders>
            <w:shd w:val="clear" w:color="auto" w:fill="FFFFFF" w:themeFill="background1"/>
            <w:vAlign w:val="center"/>
          </w:tcPr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>Outcome 6</w:t>
            </w:r>
          </w:p>
        </w:tc>
      </w:tr>
      <w:tr w:rsidR="00461169" w:rsidRPr="00461169" w:rsidTr="005E2B4F">
        <w:trPr>
          <w:trHeight w:val="544"/>
        </w:trPr>
        <w:tc>
          <w:tcPr>
            <w:tcW w:w="3618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1.a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 Implementation of leadership behaviors to sustain the ICC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2.a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 Coordination of community and other systems to support the ICC implementation</w:t>
            </w:r>
          </w:p>
        </w:tc>
        <w:tc>
          <w:tcPr>
            <w:tcW w:w="4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3.a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 Data used to develop Implementation Plan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4.a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District/School staff develops necessary alignment expertise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5.a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Data guide professional learning.</w:t>
            </w:r>
          </w:p>
          <w:p w:rsidR="005E2B4F" w:rsidRPr="00461169" w:rsidRDefault="005E2B4F" w:rsidP="005E2B4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6.a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deepen their understanding of the ICC’s characteristics of effective instruction through collaborative teams.</w:t>
            </w:r>
          </w:p>
        </w:tc>
      </w:tr>
      <w:tr w:rsidR="005E2B4F" w:rsidRPr="00461169" w:rsidTr="005E2B4F">
        <w:trPr>
          <w:trHeight w:val="620"/>
        </w:trPr>
        <w:tc>
          <w:tcPr>
            <w:tcW w:w="3618" w:type="dxa"/>
            <w:tcBorders>
              <w:top w:val="double" w:sz="4" w:space="0" w:color="auto"/>
              <w:left w:val="threeDEngrave" w:sz="24" w:space="0" w:color="auto"/>
            </w:tcBorders>
            <w:shd w:val="clear" w:color="auto" w:fill="auto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is established and operating to implement Iowa Core Curriculum.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</w:p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1-6</w:t>
            </w:r>
          </w:p>
        </w:tc>
        <w:tc>
          <w:tcPr>
            <w:tcW w:w="3420" w:type="dxa"/>
            <w:tcBorders>
              <w:top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2.a.1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Community members understand the Iowa Core Curriculum. 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1-6</w:t>
            </w:r>
          </w:p>
        </w:tc>
        <w:tc>
          <w:tcPr>
            <w:tcW w:w="40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3.a.1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uses Self Study baseline results to write the Implementation Plan.</w:t>
            </w:r>
          </w:p>
        </w:tc>
        <w:tc>
          <w:tcPr>
            <w:tcW w:w="36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4.a.1 Educators learn about alignment processes to implement the Iowa Core Curriculum.* 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1,2</w:t>
            </w:r>
          </w:p>
        </w:tc>
        <w:tc>
          <w:tcPr>
            <w:tcW w:w="4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5.a.1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collect and use data across Iowa Core Curriculum outcomes and student achievement to guide professional development.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6</w:t>
            </w:r>
          </w:p>
        </w:tc>
        <w:tc>
          <w:tcPr>
            <w:tcW w:w="4230" w:type="dxa"/>
            <w:tcBorders>
              <w:top w:val="double" w:sz="4" w:space="0" w:color="auto"/>
              <w:righ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6.a.1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form and maintain collaborative teams.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6</w:t>
            </w:r>
          </w:p>
        </w:tc>
      </w:tr>
      <w:tr w:rsidR="005E2B4F" w:rsidRPr="00461169" w:rsidTr="005E2B4F">
        <w:trPr>
          <w:trHeight w:val="1134"/>
        </w:trPr>
        <w:tc>
          <w:tcPr>
            <w:tcW w:w="3618" w:type="dxa"/>
            <w:tcBorders>
              <w:left w:val="threeDEngrave" w:sz="24" w:space="0" w:color="auto"/>
            </w:tcBorders>
            <w:shd w:val="clear" w:color="auto" w:fill="auto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1.a.2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consistently communicates a clear and shared vision for the Iowa Core Curriculum.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1,2</w:t>
            </w:r>
          </w:p>
        </w:tc>
        <w:tc>
          <w:tcPr>
            <w:tcW w:w="3420" w:type="dxa"/>
            <w:tcBorders>
              <w:right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2.a.2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Community members participate in the development and implementation of the Implementation Plan.</w:t>
            </w:r>
          </w:p>
        </w:tc>
        <w:tc>
          <w:tcPr>
            <w:tcW w:w="4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 3.b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 Data used to monitor progress of ICC implementation over time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4.b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District/School staff prepares to implement alignment processes and tools.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7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5.b</w:t>
            </w:r>
            <w:r w:rsidRPr="0046116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>Effective professional development provided.</w:t>
            </w:r>
          </w:p>
          <w:p w:rsidR="005E2B4F" w:rsidRPr="00461169" w:rsidRDefault="005E2B4F" w:rsidP="005E2B4F">
            <w:pPr>
              <w:pStyle w:val="NoSpacing"/>
              <w:rPr>
                <w:rFonts w:asciiTheme="majorHAnsi" w:hAnsiTheme="majorHAnsi"/>
                <w:color w:val="0070C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double" w:sz="4" w:space="0" w:color="auto"/>
              <w:righ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pStyle w:val="NoSpacing"/>
              <w:rPr>
                <w:rFonts w:asciiTheme="majorHAnsi" w:hAnsiTheme="majorHAnsi"/>
                <w:color w:val="0070C0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6.a.2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acquire awareness of the characteristics of effective instruction.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1,3,4,5</w:t>
            </w:r>
          </w:p>
        </w:tc>
      </w:tr>
      <w:tr w:rsidR="005E2B4F" w:rsidRPr="00461169" w:rsidTr="005E2B4F">
        <w:trPr>
          <w:trHeight w:val="1292"/>
        </w:trPr>
        <w:tc>
          <w:tcPr>
            <w:tcW w:w="3618" w:type="dxa"/>
            <w:tcBorders>
              <w:lef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1.a.3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understands and manages the change process.</w:t>
            </w:r>
          </w:p>
        </w:tc>
        <w:tc>
          <w:tcPr>
            <w:tcW w:w="3420" w:type="dxa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2.a.3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Learning Supports are coordinated to support the Iowa Core Curriculum.</w:t>
            </w:r>
          </w:p>
        </w:tc>
        <w:tc>
          <w:tcPr>
            <w:tcW w:w="40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3.b.1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uses Self Study annual results to monitor progress of the Iowa Core Curriculum implementation over time.</w:t>
            </w:r>
          </w:p>
        </w:tc>
        <w:tc>
          <w:tcPr>
            <w:tcW w:w="3690" w:type="dxa"/>
            <w:tcBorders>
              <w:top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4.b.1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select the processes and tools that will be used locally (LEA).</w:t>
            </w:r>
          </w:p>
        </w:tc>
        <w:tc>
          <w:tcPr>
            <w:tcW w:w="4716" w:type="dxa"/>
            <w:tcBorders>
              <w:top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5.b.1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 Educators engage in professional development that contains all elements of effective professional development for student achievement (IPDM).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6</w:t>
            </w:r>
          </w:p>
        </w:tc>
        <w:tc>
          <w:tcPr>
            <w:tcW w:w="4230" w:type="dxa"/>
            <w:tcBorders>
              <w:right w:val="threeDEngrave" w:sz="24" w:space="0" w:color="auto"/>
            </w:tcBorders>
            <w:shd w:val="clear" w:color="auto" w:fill="auto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6.a.3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engage in dialogue about practices that support the characteristics of effective instruction.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3,4,5</w:t>
            </w:r>
          </w:p>
        </w:tc>
      </w:tr>
      <w:tr w:rsidR="005E2B4F" w:rsidRPr="00461169" w:rsidTr="005E2B4F">
        <w:trPr>
          <w:trHeight w:val="1134"/>
        </w:trPr>
        <w:tc>
          <w:tcPr>
            <w:tcW w:w="3618" w:type="dxa"/>
            <w:tcBorders>
              <w:lef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1.a.4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demonstrates a deep understanding of the intent of the Iowa Core Curriculum.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20" w:type="dxa"/>
            <w:tcBorders>
              <w:right w:val="double" w:sz="4" w:space="0" w:color="auto"/>
            </w:tcBorders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 3.c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 District/school used processes and procedures for engaging stakeholders, setting goals, developing school improvement plans, and integrating various plans</w:t>
            </w:r>
          </w:p>
        </w:tc>
        <w:tc>
          <w:tcPr>
            <w:tcW w:w="369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4.b.2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learn to use the selected processes and tools.</w:t>
            </w:r>
          </w:p>
        </w:tc>
        <w:tc>
          <w:tcPr>
            <w:tcW w:w="4716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30" w:type="dxa"/>
            <w:tcBorders>
              <w:bottom w:val="double" w:sz="4" w:space="0" w:color="auto"/>
              <w:righ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6.a.4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facilitates a process to determine the degree to which practices that align with the characteristics of effective instruction are in place in classroom instruction.</w:t>
            </w:r>
          </w:p>
        </w:tc>
      </w:tr>
      <w:tr w:rsidR="005E2B4F" w:rsidRPr="00461169" w:rsidTr="005E2B4F">
        <w:trPr>
          <w:trHeight w:val="1134"/>
        </w:trPr>
        <w:tc>
          <w:tcPr>
            <w:tcW w:w="3618" w:type="dxa"/>
            <w:tcBorders>
              <w:lef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1.a.5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engages leaders and teachers in a collaborative process to create an Implementation Plan.</w:t>
            </w:r>
          </w:p>
        </w:tc>
        <w:tc>
          <w:tcPr>
            <w:tcW w:w="3420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1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3.c.1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>. Leadership Team and others, as appropriate; develop and follow a cycle for document/plan review for the purposes of incorporating elements of the Iowa Core Curriculum and integrating various planning processes.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4.c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District/School staff implements alignment processes and tools.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716" w:type="dxa"/>
            <w:tcBorders>
              <w:left w:val="double" w:sz="4" w:space="0" w:color="auto"/>
              <w:right w:val="double" w:sz="4" w:space="0" w:color="auto"/>
            </w:tcBorders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6.b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study and implement instructional practices that support the characteristics of effective instruction.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</w:p>
        </w:tc>
      </w:tr>
      <w:tr w:rsidR="005E2B4F" w:rsidRPr="00461169" w:rsidTr="005E2B4F">
        <w:trPr>
          <w:trHeight w:val="1134"/>
        </w:trPr>
        <w:tc>
          <w:tcPr>
            <w:tcW w:w="3618" w:type="dxa"/>
            <w:tcBorders>
              <w:lef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1.a.6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deploys resources to support and sustain the vision and implementation of the Iowa Core Curriculum in their district/school.</w:t>
            </w:r>
          </w:p>
        </w:tc>
        <w:tc>
          <w:tcPr>
            <w:tcW w:w="3420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14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double" w:sz="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4. </w:t>
            </w: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c.1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implement the alignment selected processes and tools.</w:t>
            </w:r>
          </w:p>
        </w:tc>
        <w:tc>
          <w:tcPr>
            <w:tcW w:w="4716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double" w:sz="4" w:space="0" w:color="auto"/>
              <w:righ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6.b.1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makes decisions about how to strengthen the district/building professional development plans to address the Iowa Core Curriculum. (See Outcome 5.) 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6</w:t>
            </w:r>
          </w:p>
        </w:tc>
      </w:tr>
      <w:tr w:rsidR="005E2B4F" w:rsidRPr="00461169" w:rsidTr="005E2B4F">
        <w:trPr>
          <w:trHeight w:val="1134"/>
        </w:trPr>
        <w:tc>
          <w:tcPr>
            <w:tcW w:w="3618" w:type="dxa"/>
            <w:tcBorders>
              <w:lef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1.a.7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has established processes and procedures to sustain the implementation of the Iowa Core Curriculum.</w:t>
            </w:r>
          </w:p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>2</w:t>
            </w:r>
          </w:p>
        </w:tc>
        <w:tc>
          <w:tcPr>
            <w:tcW w:w="3420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14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690" w:type="dxa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4.c.2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use alignment data to help make decisions regarding the alignment of the enacted to the intended curriculum.</w:t>
            </w:r>
          </w:p>
        </w:tc>
        <w:tc>
          <w:tcPr>
            <w:tcW w:w="4716" w:type="dxa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30" w:type="dxa"/>
            <w:tcBorders>
              <w:right w:val="threeDEngrave" w:sz="24" w:space="0" w:color="auto"/>
            </w:tcBorders>
            <w:shd w:val="clear" w:color="auto" w:fill="auto"/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6.b.2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Educators engage in professional development that follows the Iowa Professional Development Model (IPDM) to implement instructional strategies, models, and/or approaches supportive of the characteristics of effective instruction (see Outcome 5). </w:t>
            </w:r>
            <w:r w:rsidRPr="00461169">
              <w:rPr>
                <w:rFonts w:asciiTheme="majorHAnsi" w:eastAsia="Times New Roman" w:hAnsiTheme="majorHAnsi"/>
                <w:color w:val="0070C0"/>
                <w:sz w:val="20"/>
                <w:szCs w:val="20"/>
              </w:rPr>
              <w:t>6</w:t>
            </w:r>
          </w:p>
        </w:tc>
      </w:tr>
      <w:tr w:rsidR="005E2B4F" w:rsidRPr="00461169" w:rsidTr="005E2B4F">
        <w:tc>
          <w:tcPr>
            <w:tcW w:w="3618" w:type="dxa"/>
            <w:tcBorders>
              <w:left w:val="threeDEngrave" w:sz="24" w:space="0" w:color="auto"/>
              <w:bottom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1.a.8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Leadership Team engages in discussion with the local school board regarding progress on the Iowa Core Curriculum.</w:t>
            </w:r>
            <w:r w:rsidRPr="00461169">
              <w:rPr>
                <w:rFonts w:asciiTheme="majorHAnsi" w:hAnsiTheme="majorHAnsi"/>
                <w:color w:val="0070C0"/>
                <w:sz w:val="20"/>
                <w:szCs w:val="20"/>
              </w:rPr>
              <w:t xml:space="preserve"> 1-6</w:t>
            </w:r>
          </w:p>
        </w:tc>
        <w:tc>
          <w:tcPr>
            <w:tcW w:w="3420" w:type="dxa"/>
            <w:tcBorders>
              <w:bottom w:val="threeDEngrave" w:sz="24" w:space="0" w:color="auto"/>
            </w:tcBorders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14" w:type="dxa"/>
            <w:tcBorders>
              <w:bottom w:val="threeDEngrave" w:sz="24" w:space="0" w:color="auto"/>
            </w:tcBorders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690" w:type="dxa"/>
            <w:tcBorders>
              <w:bottom w:val="threeDEngrave" w:sz="24" w:space="0" w:color="auto"/>
            </w:tcBorders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716" w:type="dxa"/>
            <w:tcBorders>
              <w:bottom w:val="threeDEngrave" w:sz="24" w:space="0" w:color="auto"/>
            </w:tcBorders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30" w:type="dxa"/>
            <w:tcBorders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5E2B4F" w:rsidRPr="00461169" w:rsidRDefault="005E2B4F" w:rsidP="005E2B4F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61169">
              <w:rPr>
                <w:rFonts w:asciiTheme="majorHAnsi" w:hAnsiTheme="majorHAnsi"/>
                <w:sz w:val="20"/>
                <w:szCs w:val="20"/>
              </w:rPr>
              <w:t>6.b.3</w:t>
            </w:r>
            <w:proofErr w:type="gramEnd"/>
            <w:r w:rsidRPr="0046116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Educators implement selected instructional 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strategies, models, or approaches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>that demonstrate the characteristics of effective instruction.</w:t>
            </w:r>
          </w:p>
        </w:tc>
      </w:tr>
    </w:tbl>
    <w:p w:rsidR="007A3509" w:rsidRPr="00461169" w:rsidRDefault="006D685A" w:rsidP="006D685A">
      <w:pPr>
        <w:jc w:val="center"/>
        <w:rPr>
          <w:rFonts w:asciiTheme="majorHAnsi" w:hAnsiTheme="majorHAnsi"/>
          <w:b/>
          <w:sz w:val="28"/>
          <w:szCs w:val="28"/>
        </w:rPr>
      </w:pPr>
      <w:r w:rsidRPr="00461169">
        <w:rPr>
          <w:rFonts w:asciiTheme="majorHAnsi" w:hAnsiTheme="majorHAnsi"/>
          <w:b/>
          <w:sz w:val="28"/>
          <w:szCs w:val="28"/>
        </w:rPr>
        <w:t>ICC Targets and Actions at a Glance</w:t>
      </w:r>
    </w:p>
    <w:sectPr w:rsidR="007A3509" w:rsidRPr="00461169" w:rsidSect="00947E1D">
      <w:pgSz w:w="24480" w:h="15840" w:orient="landscape" w:code="17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FA7F40"/>
    <w:rsid w:val="000C4B96"/>
    <w:rsid w:val="001015C2"/>
    <w:rsid w:val="00155689"/>
    <w:rsid w:val="00180383"/>
    <w:rsid w:val="00284A81"/>
    <w:rsid w:val="002A4F4E"/>
    <w:rsid w:val="002F6BE3"/>
    <w:rsid w:val="003031D4"/>
    <w:rsid w:val="00320994"/>
    <w:rsid w:val="00344E06"/>
    <w:rsid w:val="00362996"/>
    <w:rsid w:val="00396053"/>
    <w:rsid w:val="003A5C4C"/>
    <w:rsid w:val="003D06EC"/>
    <w:rsid w:val="00404A27"/>
    <w:rsid w:val="00461169"/>
    <w:rsid w:val="004D6FED"/>
    <w:rsid w:val="005A476D"/>
    <w:rsid w:val="005E2B4F"/>
    <w:rsid w:val="00694382"/>
    <w:rsid w:val="006B0E50"/>
    <w:rsid w:val="006D685A"/>
    <w:rsid w:val="006E4661"/>
    <w:rsid w:val="007A3509"/>
    <w:rsid w:val="007C3782"/>
    <w:rsid w:val="00895C6C"/>
    <w:rsid w:val="008E2B77"/>
    <w:rsid w:val="00926D1E"/>
    <w:rsid w:val="00947E1D"/>
    <w:rsid w:val="00A46271"/>
    <w:rsid w:val="00AA4600"/>
    <w:rsid w:val="00AB52EC"/>
    <w:rsid w:val="00AC2A20"/>
    <w:rsid w:val="00B45D8B"/>
    <w:rsid w:val="00BB30D2"/>
    <w:rsid w:val="00BD27EE"/>
    <w:rsid w:val="00C82D84"/>
    <w:rsid w:val="00CC3377"/>
    <w:rsid w:val="00D5448C"/>
    <w:rsid w:val="00E05178"/>
    <w:rsid w:val="00E2492F"/>
    <w:rsid w:val="00E620CC"/>
    <w:rsid w:val="00E72BDC"/>
    <w:rsid w:val="00FA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7F4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031D4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68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8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cmangrich</dc:creator>
  <cp:lastModifiedBy>cmangrich</cp:lastModifiedBy>
  <cp:revision>4</cp:revision>
  <cp:lastPrinted>2010-01-07T17:15:00Z</cp:lastPrinted>
  <dcterms:created xsi:type="dcterms:W3CDTF">2010-01-07T20:08:00Z</dcterms:created>
  <dcterms:modified xsi:type="dcterms:W3CDTF">2010-01-08T23:21:00Z</dcterms:modified>
</cp:coreProperties>
</file>